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92F" w:rsidRPr="00ED630B" w:rsidRDefault="00D0192F" w:rsidP="00095215">
      <w:pPr>
        <w:rPr>
          <w:rFonts w:ascii="Arial" w:hAnsi="Arial" w:cs="Arial"/>
          <w:b/>
          <w:sz w:val="20"/>
          <w:szCs w:val="20"/>
        </w:rPr>
      </w:pPr>
      <w:r>
        <w:rPr>
          <w:rFonts w:ascii="Arial" w:hAnsi="Arial" w:cs="Arial"/>
          <w:b/>
          <w:sz w:val="20"/>
          <w:szCs w:val="20"/>
        </w:rPr>
        <w:t>BWS:</w:t>
      </w:r>
      <w:r w:rsidR="00072BDD">
        <w:rPr>
          <w:rFonts w:ascii="Arial" w:hAnsi="Arial" w:cs="Arial"/>
          <w:b/>
          <w:sz w:val="20"/>
          <w:szCs w:val="20"/>
        </w:rPr>
        <w:t xml:space="preserve"> </w:t>
      </w:r>
      <w:r>
        <w:rPr>
          <w:rFonts w:ascii="Arial" w:hAnsi="Arial" w:cs="Arial"/>
          <w:b/>
          <w:sz w:val="20"/>
          <w:szCs w:val="20"/>
        </w:rPr>
        <w:t>Notice of share issue to</w:t>
      </w:r>
      <w:r w:rsidR="00072BDD">
        <w:rPr>
          <w:rFonts w:ascii="Arial" w:hAnsi="Arial" w:cs="Arial"/>
          <w:b/>
          <w:sz w:val="20"/>
          <w:szCs w:val="20"/>
        </w:rPr>
        <w:t xml:space="preserve"> pay dividend and</w:t>
      </w:r>
      <w:r>
        <w:rPr>
          <w:rFonts w:ascii="Arial" w:hAnsi="Arial" w:cs="Arial"/>
          <w:b/>
          <w:sz w:val="20"/>
          <w:szCs w:val="20"/>
        </w:rPr>
        <w:t xml:space="preserve"> increase share capital from owners’ equity</w:t>
      </w:r>
    </w:p>
    <w:p w:rsidR="00095215" w:rsidRDefault="00095215" w:rsidP="00095215">
      <w:pPr>
        <w:rPr>
          <w:rFonts w:ascii="Arial" w:hAnsi="Arial" w:cs="Arial"/>
          <w:sz w:val="20"/>
          <w:szCs w:val="20"/>
        </w:rPr>
      </w:pPr>
      <w:r>
        <w:rPr>
          <w:rFonts w:ascii="Arial" w:hAnsi="Arial" w:cs="Arial"/>
          <w:sz w:val="20"/>
          <w:szCs w:val="20"/>
        </w:rPr>
        <w:t>On 09 September 2020</w:t>
      </w:r>
      <w:r w:rsidRPr="00ED630B">
        <w:rPr>
          <w:rFonts w:ascii="Arial" w:hAnsi="Arial" w:cs="Arial"/>
          <w:sz w:val="20"/>
          <w:szCs w:val="20"/>
        </w:rPr>
        <w:t xml:space="preserve">, </w:t>
      </w:r>
      <w:r w:rsidRPr="00095215">
        <w:rPr>
          <w:rFonts w:ascii="Arial" w:hAnsi="Arial" w:cs="Arial"/>
          <w:sz w:val="20"/>
          <w:szCs w:val="20"/>
        </w:rPr>
        <w:t>Ba Ria - Vung Tau Water Supply Joint Stock Company</w:t>
      </w:r>
      <w:r>
        <w:rPr>
          <w:rFonts w:ascii="Arial" w:hAnsi="Arial" w:cs="Arial"/>
          <w:sz w:val="20"/>
          <w:szCs w:val="20"/>
        </w:rPr>
        <w:t xml:space="preserve"> </w:t>
      </w:r>
      <w:r w:rsidRPr="00ED630B">
        <w:rPr>
          <w:rFonts w:ascii="Arial" w:hAnsi="Arial" w:cs="Arial"/>
          <w:sz w:val="20"/>
          <w:szCs w:val="20"/>
        </w:rPr>
        <w:t xml:space="preserve">announced the share issue to </w:t>
      </w:r>
      <w:r w:rsidR="00072BDD">
        <w:rPr>
          <w:rFonts w:ascii="Arial" w:hAnsi="Arial" w:cs="Arial"/>
          <w:sz w:val="20"/>
          <w:szCs w:val="20"/>
        </w:rPr>
        <w:t xml:space="preserve">pay dividend and </w:t>
      </w:r>
      <w:bookmarkStart w:id="0" w:name="_GoBack"/>
      <w:bookmarkEnd w:id="0"/>
      <w:r w:rsidRPr="00ED630B">
        <w:rPr>
          <w:rFonts w:ascii="Arial" w:hAnsi="Arial" w:cs="Arial"/>
          <w:sz w:val="20"/>
          <w:szCs w:val="20"/>
        </w:rPr>
        <w:t>increase share capital from owner’s equity as follows:</w:t>
      </w:r>
    </w:p>
    <w:p w:rsidR="00095215" w:rsidRDefault="00095215" w:rsidP="00095215">
      <w:pPr>
        <w:rPr>
          <w:rFonts w:ascii="Arial" w:hAnsi="Arial" w:cs="Arial"/>
          <w:sz w:val="20"/>
          <w:szCs w:val="20"/>
        </w:rPr>
      </w:pPr>
      <w:r>
        <w:rPr>
          <w:rFonts w:ascii="Arial" w:hAnsi="Arial" w:cs="Arial"/>
          <w:sz w:val="20"/>
          <w:szCs w:val="20"/>
        </w:rPr>
        <w:t xml:space="preserve">I. </w:t>
      </w:r>
      <w:r w:rsidRPr="00095215">
        <w:rPr>
          <w:rFonts w:ascii="Arial" w:hAnsi="Arial" w:cs="Arial"/>
          <w:sz w:val="20"/>
          <w:szCs w:val="20"/>
        </w:rPr>
        <w:t>Information on issuer:</w:t>
      </w:r>
    </w:p>
    <w:p w:rsidR="00095215" w:rsidRDefault="00095215" w:rsidP="00095215">
      <w:pPr>
        <w:rPr>
          <w:rFonts w:ascii="Arial" w:hAnsi="Arial" w:cs="Arial"/>
          <w:sz w:val="20"/>
          <w:szCs w:val="20"/>
        </w:rPr>
      </w:pPr>
      <w:r>
        <w:rPr>
          <w:rFonts w:ascii="Arial" w:hAnsi="Arial" w:cs="Arial"/>
          <w:sz w:val="20"/>
          <w:szCs w:val="20"/>
        </w:rPr>
        <w:t>1. Name of issuer: Ba Ria - Vung Tau Water Supply Joint Stock Company</w:t>
      </w:r>
    </w:p>
    <w:p w:rsidR="00095215" w:rsidRDefault="00095215" w:rsidP="00095215">
      <w:pPr>
        <w:rPr>
          <w:rFonts w:ascii="Arial" w:hAnsi="Arial" w:cs="Arial"/>
          <w:sz w:val="20"/>
          <w:szCs w:val="20"/>
        </w:rPr>
      </w:pPr>
      <w:r>
        <w:rPr>
          <w:rFonts w:ascii="Arial" w:hAnsi="Arial" w:cs="Arial"/>
          <w:sz w:val="20"/>
          <w:szCs w:val="20"/>
        </w:rPr>
        <w:t>2. Address of headquarters: No. 14, Street 30/04, Ward 9, Vung Tau City, Ba Ria- Vung Tau Province</w:t>
      </w:r>
    </w:p>
    <w:p w:rsidR="00095215" w:rsidRDefault="00095215" w:rsidP="00095215">
      <w:pPr>
        <w:rPr>
          <w:rFonts w:ascii="Arial" w:hAnsi="Arial" w:cs="Arial"/>
          <w:sz w:val="20"/>
          <w:szCs w:val="20"/>
        </w:rPr>
      </w:pPr>
      <w:r>
        <w:rPr>
          <w:rFonts w:ascii="Arial" w:hAnsi="Arial" w:cs="Arial"/>
          <w:sz w:val="20"/>
          <w:szCs w:val="20"/>
        </w:rPr>
        <w:t>Phone number: 0254.3838324; Fax: 0254.3833636</w:t>
      </w:r>
    </w:p>
    <w:p w:rsidR="00095215" w:rsidRDefault="00095215" w:rsidP="00095215">
      <w:pPr>
        <w:rPr>
          <w:rFonts w:ascii="Arial" w:hAnsi="Arial" w:cs="Arial"/>
          <w:sz w:val="20"/>
          <w:szCs w:val="20"/>
        </w:rPr>
      </w:pPr>
      <w:r>
        <w:rPr>
          <w:rFonts w:ascii="Arial" w:hAnsi="Arial" w:cs="Arial"/>
          <w:sz w:val="20"/>
          <w:szCs w:val="20"/>
        </w:rPr>
        <w:t>3. Stock code: BWS</w:t>
      </w:r>
    </w:p>
    <w:p w:rsidR="00095215" w:rsidRPr="00095215" w:rsidRDefault="00095215" w:rsidP="00095215">
      <w:pPr>
        <w:rPr>
          <w:rFonts w:ascii="Arial" w:hAnsi="Arial" w:cs="Arial"/>
          <w:sz w:val="20"/>
          <w:szCs w:val="20"/>
        </w:rPr>
      </w:pPr>
      <w:r>
        <w:rPr>
          <w:rFonts w:ascii="Arial" w:hAnsi="Arial" w:cs="Arial"/>
          <w:sz w:val="20"/>
          <w:szCs w:val="20"/>
        </w:rPr>
        <w:t>4. Charter capital: VND 800,000,000,000</w:t>
      </w:r>
    </w:p>
    <w:p w:rsidR="00095215" w:rsidRPr="00ED630B" w:rsidRDefault="00095215" w:rsidP="00095215">
      <w:pPr>
        <w:rPr>
          <w:rFonts w:ascii="Arial" w:hAnsi="Arial" w:cs="Arial"/>
          <w:sz w:val="20"/>
          <w:szCs w:val="20"/>
        </w:rPr>
      </w:pPr>
      <w:r w:rsidRPr="00ED630B">
        <w:rPr>
          <w:rFonts w:ascii="Arial" w:hAnsi="Arial" w:cs="Arial"/>
          <w:sz w:val="20"/>
          <w:szCs w:val="20"/>
        </w:rPr>
        <w:t xml:space="preserve">I. Purpose of issuing share: issue share to </w:t>
      </w:r>
      <w:r>
        <w:rPr>
          <w:rFonts w:ascii="Arial" w:hAnsi="Arial" w:cs="Arial"/>
          <w:sz w:val="20"/>
          <w:szCs w:val="20"/>
        </w:rPr>
        <w:t xml:space="preserve">pay dividend of 2020 and </w:t>
      </w:r>
      <w:r w:rsidRPr="00ED630B">
        <w:rPr>
          <w:rFonts w:ascii="Arial" w:hAnsi="Arial" w:cs="Arial"/>
          <w:sz w:val="20"/>
          <w:szCs w:val="20"/>
        </w:rPr>
        <w:t>increase the Company’s equity from owner’s equity</w:t>
      </w:r>
    </w:p>
    <w:p w:rsidR="00095215" w:rsidRPr="00ED630B" w:rsidRDefault="00095215" w:rsidP="00095215">
      <w:pPr>
        <w:rPr>
          <w:rFonts w:ascii="Arial" w:hAnsi="Arial" w:cs="Arial"/>
          <w:sz w:val="20"/>
          <w:szCs w:val="20"/>
        </w:rPr>
      </w:pPr>
      <w:r w:rsidRPr="00ED630B">
        <w:rPr>
          <w:rFonts w:ascii="Arial" w:hAnsi="Arial" w:cs="Arial"/>
          <w:sz w:val="20"/>
          <w:szCs w:val="20"/>
        </w:rPr>
        <w:t xml:space="preserve">II. Plan to issue share to increase the Company’s equity from </w:t>
      </w:r>
      <w:r w:rsidR="00D0192F" w:rsidRPr="00095215">
        <w:rPr>
          <w:rFonts w:ascii="Arial" w:hAnsi="Arial" w:cs="Arial"/>
          <w:sz w:val="20"/>
          <w:szCs w:val="20"/>
        </w:rPr>
        <w:t>owners’ equity</w:t>
      </w:r>
    </w:p>
    <w:p w:rsidR="00095215" w:rsidRDefault="00095215" w:rsidP="00095215">
      <w:pPr>
        <w:rPr>
          <w:rFonts w:ascii="Arial" w:hAnsi="Arial" w:cs="Arial"/>
          <w:sz w:val="20"/>
          <w:szCs w:val="20"/>
        </w:rPr>
      </w:pPr>
      <w:r w:rsidRPr="00ED630B">
        <w:rPr>
          <w:rFonts w:ascii="Arial" w:hAnsi="Arial" w:cs="Arial"/>
          <w:sz w:val="20"/>
          <w:szCs w:val="20"/>
        </w:rPr>
        <w:t xml:space="preserve">1. Name of share: share of </w:t>
      </w:r>
      <w:r>
        <w:rPr>
          <w:rFonts w:ascii="Arial" w:hAnsi="Arial" w:cs="Arial"/>
          <w:sz w:val="20"/>
          <w:szCs w:val="20"/>
        </w:rPr>
        <w:t>Ba Ria - Vung Tau Water Supply Joint Stock Company</w:t>
      </w:r>
      <w:r w:rsidRPr="00ED630B">
        <w:rPr>
          <w:rFonts w:ascii="Arial" w:hAnsi="Arial" w:cs="Arial"/>
          <w:sz w:val="20"/>
          <w:szCs w:val="20"/>
        </w:rPr>
        <w:t xml:space="preserve"> </w:t>
      </w:r>
    </w:p>
    <w:p w:rsidR="00095215" w:rsidRPr="00ED630B" w:rsidRDefault="00095215" w:rsidP="00095215">
      <w:pPr>
        <w:rPr>
          <w:rFonts w:ascii="Arial" w:hAnsi="Arial" w:cs="Arial"/>
          <w:sz w:val="20"/>
          <w:szCs w:val="20"/>
        </w:rPr>
      </w:pPr>
      <w:r w:rsidRPr="00ED630B">
        <w:rPr>
          <w:rFonts w:ascii="Arial" w:hAnsi="Arial" w:cs="Arial"/>
          <w:sz w:val="20"/>
          <w:szCs w:val="20"/>
        </w:rPr>
        <w:t>2. Type of share: common share</w:t>
      </w:r>
    </w:p>
    <w:p w:rsidR="00095215" w:rsidRPr="00ED630B" w:rsidRDefault="00095215" w:rsidP="00095215">
      <w:pPr>
        <w:rPr>
          <w:rFonts w:ascii="Arial" w:hAnsi="Arial" w:cs="Arial"/>
          <w:sz w:val="20"/>
          <w:szCs w:val="20"/>
        </w:rPr>
      </w:pPr>
      <w:r w:rsidRPr="00ED630B">
        <w:rPr>
          <w:rFonts w:ascii="Arial" w:hAnsi="Arial" w:cs="Arial"/>
          <w:sz w:val="20"/>
          <w:szCs w:val="20"/>
        </w:rPr>
        <w:t>3. Par value: VND 10,000/ share</w:t>
      </w:r>
    </w:p>
    <w:p w:rsidR="00095215" w:rsidRPr="00ED630B" w:rsidRDefault="00095215" w:rsidP="00095215">
      <w:pPr>
        <w:rPr>
          <w:rFonts w:ascii="Arial" w:hAnsi="Arial" w:cs="Arial"/>
          <w:sz w:val="20"/>
          <w:szCs w:val="20"/>
        </w:rPr>
      </w:pPr>
      <w:r w:rsidRPr="00ED630B">
        <w:rPr>
          <w:rFonts w:ascii="Arial" w:hAnsi="Arial" w:cs="Arial"/>
          <w:sz w:val="20"/>
          <w:szCs w:val="20"/>
        </w:rPr>
        <w:t>4.</w:t>
      </w:r>
      <w:r>
        <w:rPr>
          <w:rFonts w:ascii="Arial" w:hAnsi="Arial" w:cs="Arial"/>
          <w:sz w:val="20"/>
          <w:szCs w:val="20"/>
        </w:rPr>
        <w:t xml:space="preserve"> Total number of shares issued: 80,</w:t>
      </w:r>
      <w:r w:rsidRPr="00ED630B">
        <w:rPr>
          <w:rFonts w:ascii="Arial" w:hAnsi="Arial" w:cs="Arial"/>
          <w:sz w:val="20"/>
          <w:szCs w:val="20"/>
        </w:rPr>
        <w:t>000,000 shares</w:t>
      </w:r>
    </w:p>
    <w:p w:rsidR="00095215" w:rsidRPr="00ED630B" w:rsidRDefault="00095215" w:rsidP="00095215">
      <w:pPr>
        <w:rPr>
          <w:rFonts w:ascii="Arial" w:hAnsi="Arial" w:cs="Arial"/>
          <w:sz w:val="20"/>
          <w:szCs w:val="20"/>
        </w:rPr>
      </w:pPr>
      <w:r w:rsidRPr="00ED630B">
        <w:rPr>
          <w:rFonts w:ascii="Arial" w:hAnsi="Arial" w:cs="Arial"/>
          <w:sz w:val="20"/>
          <w:szCs w:val="20"/>
        </w:rPr>
        <w:t xml:space="preserve">5. Number of outstanding shares: </w:t>
      </w:r>
      <w:r>
        <w:rPr>
          <w:rFonts w:ascii="Arial" w:hAnsi="Arial" w:cs="Arial"/>
          <w:sz w:val="20"/>
          <w:szCs w:val="20"/>
        </w:rPr>
        <w:t>80</w:t>
      </w:r>
      <w:r w:rsidRPr="00ED630B">
        <w:rPr>
          <w:rFonts w:ascii="Arial" w:hAnsi="Arial" w:cs="Arial"/>
          <w:sz w:val="20"/>
          <w:szCs w:val="20"/>
        </w:rPr>
        <w:t>,000,000 shares</w:t>
      </w:r>
    </w:p>
    <w:p w:rsidR="00095215" w:rsidRPr="00ED630B" w:rsidRDefault="00095215" w:rsidP="00095215">
      <w:pPr>
        <w:rPr>
          <w:rFonts w:ascii="Arial" w:hAnsi="Arial" w:cs="Arial"/>
          <w:sz w:val="20"/>
          <w:szCs w:val="20"/>
        </w:rPr>
      </w:pPr>
      <w:r w:rsidRPr="00ED630B">
        <w:rPr>
          <w:rFonts w:ascii="Arial" w:hAnsi="Arial" w:cs="Arial"/>
          <w:sz w:val="20"/>
          <w:szCs w:val="20"/>
        </w:rPr>
        <w:t>6. Number of treasury share: 0 share</w:t>
      </w:r>
    </w:p>
    <w:p w:rsidR="00095215" w:rsidRDefault="00095215" w:rsidP="00095215">
      <w:pPr>
        <w:rPr>
          <w:rFonts w:ascii="Arial" w:hAnsi="Arial" w:cs="Arial"/>
          <w:sz w:val="20"/>
          <w:szCs w:val="20"/>
        </w:rPr>
      </w:pPr>
      <w:r w:rsidRPr="00ED630B">
        <w:rPr>
          <w:rFonts w:ascii="Arial" w:hAnsi="Arial" w:cs="Arial"/>
          <w:sz w:val="20"/>
          <w:szCs w:val="20"/>
        </w:rPr>
        <w:t>7. Number of</w:t>
      </w:r>
      <w:r>
        <w:rPr>
          <w:rFonts w:ascii="Arial" w:hAnsi="Arial" w:cs="Arial"/>
          <w:sz w:val="20"/>
          <w:szCs w:val="20"/>
        </w:rPr>
        <w:t xml:space="preserve"> shares expected to be issued: 10,0</w:t>
      </w:r>
      <w:r w:rsidRPr="00ED630B">
        <w:rPr>
          <w:rFonts w:ascii="Arial" w:hAnsi="Arial" w:cs="Arial"/>
          <w:sz w:val="20"/>
          <w:szCs w:val="20"/>
        </w:rPr>
        <w:t>00,000 shares</w:t>
      </w:r>
    </w:p>
    <w:p w:rsidR="00095215" w:rsidRDefault="00095215" w:rsidP="00095215">
      <w:pPr>
        <w:pStyle w:val="ListParagraph"/>
        <w:rPr>
          <w:rFonts w:ascii="Arial" w:hAnsi="Arial" w:cs="Arial"/>
          <w:sz w:val="20"/>
          <w:szCs w:val="20"/>
        </w:rPr>
      </w:pPr>
      <w:r>
        <w:rPr>
          <w:rFonts w:ascii="Arial" w:hAnsi="Arial" w:cs="Arial"/>
          <w:sz w:val="20"/>
          <w:szCs w:val="20"/>
        </w:rPr>
        <w:t xml:space="preserve">+ Issue share to increase capital from owners’ equity: 2,248,000 shares </w:t>
      </w:r>
    </w:p>
    <w:p w:rsidR="00095215" w:rsidRDefault="00095215" w:rsidP="00095215">
      <w:pPr>
        <w:pStyle w:val="ListParagraph"/>
        <w:rPr>
          <w:rFonts w:ascii="Arial" w:hAnsi="Arial" w:cs="Arial"/>
          <w:sz w:val="20"/>
          <w:szCs w:val="20"/>
        </w:rPr>
      </w:pPr>
      <w:r>
        <w:rPr>
          <w:rFonts w:ascii="Arial" w:hAnsi="Arial" w:cs="Arial"/>
          <w:sz w:val="20"/>
          <w:szCs w:val="20"/>
        </w:rPr>
        <w:t xml:space="preserve">+ Issue share to implement the dividend payment of 2020: 7,752,000 shares </w:t>
      </w:r>
    </w:p>
    <w:p w:rsidR="00095215" w:rsidRDefault="00095215" w:rsidP="00095215">
      <w:pPr>
        <w:rPr>
          <w:rFonts w:ascii="Arial" w:hAnsi="Arial" w:cs="Arial"/>
          <w:sz w:val="20"/>
          <w:szCs w:val="20"/>
        </w:rPr>
      </w:pPr>
      <w:r w:rsidRPr="00095215">
        <w:rPr>
          <w:rFonts w:ascii="Arial" w:hAnsi="Arial" w:cs="Arial"/>
          <w:sz w:val="20"/>
          <w:szCs w:val="20"/>
        </w:rPr>
        <w:t>8. Total value of issuance according to par value: VND 100,000,000,000</w:t>
      </w:r>
    </w:p>
    <w:p w:rsidR="00095215" w:rsidRPr="00095215" w:rsidRDefault="00095215" w:rsidP="00D0192F">
      <w:pPr>
        <w:ind w:firstLine="720"/>
        <w:rPr>
          <w:rFonts w:ascii="Arial" w:hAnsi="Arial" w:cs="Arial"/>
          <w:sz w:val="20"/>
          <w:szCs w:val="20"/>
        </w:rPr>
      </w:pPr>
      <w:r w:rsidRPr="00095215">
        <w:rPr>
          <w:rFonts w:ascii="Arial" w:hAnsi="Arial" w:cs="Arial"/>
          <w:sz w:val="20"/>
          <w:szCs w:val="20"/>
        </w:rPr>
        <w:t xml:space="preserve">In which: + Issue share to increase capital from owners’ equity: VND 22,480,000,000 </w:t>
      </w:r>
    </w:p>
    <w:p w:rsidR="00095215" w:rsidRDefault="00095215" w:rsidP="00D0192F">
      <w:pPr>
        <w:pStyle w:val="ListParagraph"/>
        <w:ind w:firstLine="720"/>
        <w:rPr>
          <w:rFonts w:ascii="Arial" w:hAnsi="Arial" w:cs="Arial"/>
          <w:sz w:val="20"/>
          <w:szCs w:val="20"/>
        </w:rPr>
      </w:pPr>
      <w:r>
        <w:rPr>
          <w:rFonts w:ascii="Arial" w:hAnsi="Arial" w:cs="Arial"/>
          <w:sz w:val="20"/>
          <w:szCs w:val="20"/>
        </w:rPr>
        <w:t>+ Issue share to implement the dividend payment of 2020: VND 77,520,000,000</w:t>
      </w:r>
    </w:p>
    <w:p w:rsidR="00095215" w:rsidRPr="00095215" w:rsidRDefault="00095215" w:rsidP="00095215">
      <w:pPr>
        <w:pStyle w:val="ListParagraph"/>
        <w:numPr>
          <w:ilvl w:val="0"/>
          <w:numId w:val="3"/>
        </w:numPr>
        <w:ind w:left="270" w:hanging="270"/>
        <w:rPr>
          <w:rFonts w:ascii="Arial" w:hAnsi="Arial" w:cs="Arial"/>
          <w:sz w:val="20"/>
          <w:szCs w:val="20"/>
        </w:rPr>
      </w:pPr>
      <w:r w:rsidRPr="00095215">
        <w:rPr>
          <w:rFonts w:ascii="Arial" w:hAnsi="Arial" w:cs="Arial"/>
          <w:sz w:val="20"/>
          <w:szCs w:val="20"/>
        </w:rPr>
        <w:t xml:space="preserve">Issuing rate: 12.5% of the charter capital </w:t>
      </w:r>
    </w:p>
    <w:p w:rsidR="00095215" w:rsidRDefault="00095215" w:rsidP="00095215">
      <w:pPr>
        <w:pStyle w:val="ListParagraph"/>
        <w:rPr>
          <w:rFonts w:ascii="Arial" w:hAnsi="Arial" w:cs="Arial"/>
          <w:sz w:val="20"/>
          <w:szCs w:val="20"/>
        </w:rPr>
      </w:pPr>
      <w:r>
        <w:rPr>
          <w:rFonts w:ascii="Arial" w:hAnsi="Arial" w:cs="Arial"/>
          <w:sz w:val="20"/>
          <w:szCs w:val="20"/>
        </w:rPr>
        <w:t xml:space="preserve">In which: </w:t>
      </w:r>
    </w:p>
    <w:p w:rsidR="00095215" w:rsidRDefault="00095215" w:rsidP="00095215">
      <w:pPr>
        <w:pStyle w:val="ListParagraph"/>
        <w:rPr>
          <w:rFonts w:ascii="Arial" w:hAnsi="Arial" w:cs="Arial"/>
          <w:sz w:val="20"/>
          <w:szCs w:val="20"/>
        </w:rPr>
      </w:pPr>
      <w:r>
        <w:rPr>
          <w:rFonts w:ascii="Arial" w:hAnsi="Arial" w:cs="Arial"/>
          <w:sz w:val="20"/>
          <w:szCs w:val="20"/>
        </w:rPr>
        <w:t>+ Issue share to increase capital from owners’ equity: 2.81%</w:t>
      </w:r>
    </w:p>
    <w:p w:rsidR="00095215" w:rsidRDefault="00095215" w:rsidP="00095215">
      <w:pPr>
        <w:pStyle w:val="ListParagraph"/>
        <w:rPr>
          <w:rFonts w:ascii="Arial" w:hAnsi="Arial" w:cs="Arial"/>
          <w:sz w:val="20"/>
          <w:szCs w:val="20"/>
        </w:rPr>
      </w:pPr>
      <w:r>
        <w:rPr>
          <w:rFonts w:ascii="Arial" w:hAnsi="Arial" w:cs="Arial"/>
          <w:sz w:val="20"/>
          <w:szCs w:val="20"/>
        </w:rPr>
        <w:t>+ Issue share to implement the dividend payment of 2020: 9.69%</w:t>
      </w:r>
    </w:p>
    <w:p w:rsidR="00095215" w:rsidRPr="00D0192F" w:rsidRDefault="00095215" w:rsidP="00D0192F">
      <w:pPr>
        <w:pStyle w:val="ListParagraph"/>
        <w:numPr>
          <w:ilvl w:val="0"/>
          <w:numId w:val="3"/>
        </w:numPr>
        <w:ind w:hanging="720"/>
        <w:rPr>
          <w:rFonts w:ascii="Arial" w:hAnsi="Arial" w:cs="Arial"/>
          <w:sz w:val="20"/>
          <w:szCs w:val="20"/>
        </w:rPr>
      </w:pPr>
      <w:r w:rsidRPr="00D0192F">
        <w:rPr>
          <w:rFonts w:ascii="Arial" w:hAnsi="Arial" w:cs="Arial"/>
          <w:sz w:val="20"/>
          <w:szCs w:val="20"/>
        </w:rPr>
        <w:t xml:space="preserve">Resources: </w:t>
      </w:r>
    </w:p>
    <w:p w:rsidR="00095215" w:rsidRDefault="00095215" w:rsidP="00D0192F">
      <w:pPr>
        <w:pStyle w:val="ListParagraph"/>
        <w:rPr>
          <w:rFonts w:ascii="Arial" w:hAnsi="Arial" w:cs="Arial"/>
          <w:sz w:val="20"/>
          <w:szCs w:val="20"/>
        </w:rPr>
      </w:pPr>
      <w:r>
        <w:rPr>
          <w:rFonts w:ascii="Arial" w:hAnsi="Arial" w:cs="Arial"/>
          <w:sz w:val="20"/>
          <w:szCs w:val="20"/>
        </w:rPr>
        <w:t>- The resources for issuing share to increase capital from owners’ equity: Investment and development fund as at 31 Dec 2019 based on the audited financial statement of 2019</w:t>
      </w:r>
      <w:r w:rsidR="00D0192F">
        <w:rPr>
          <w:rFonts w:ascii="Arial" w:hAnsi="Arial" w:cs="Arial"/>
          <w:sz w:val="20"/>
          <w:szCs w:val="20"/>
        </w:rPr>
        <w:t>.</w:t>
      </w:r>
      <w:r>
        <w:rPr>
          <w:rFonts w:ascii="Arial" w:hAnsi="Arial" w:cs="Arial"/>
          <w:sz w:val="20"/>
          <w:szCs w:val="20"/>
        </w:rPr>
        <w:t>Total amount used: VND 22,480,000,000</w:t>
      </w:r>
    </w:p>
    <w:p w:rsidR="00095215" w:rsidRDefault="00095215" w:rsidP="00D0192F">
      <w:pPr>
        <w:pStyle w:val="ListParagraph"/>
        <w:rPr>
          <w:rFonts w:ascii="Arial" w:hAnsi="Arial" w:cs="Arial"/>
          <w:sz w:val="20"/>
          <w:szCs w:val="20"/>
        </w:rPr>
      </w:pPr>
      <w:r>
        <w:rPr>
          <w:rFonts w:ascii="Arial" w:hAnsi="Arial" w:cs="Arial"/>
          <w:sz w:val="20"/>
          <w:szCs w:val="20"/>
        </w:rPr>
        <w:lastRenderedPageBreak/>
        <w:t>- The resources for issuing share to implement the dividend payment of 2020: Undistributed profit after tax of 2020 as at 30 June 2020 based on the audited financial statement of the first 6 months of 2020: Total amount used: VND 77,520,000,000</w:t>
      </w:r>
    </w:p>
    <w:p w:rsidR="00D0192F" w:rsidRDefault="00D0192F" w:rsidP="00D0192F">
      <w:pPr>
        <w:pStyle w:val="ListParagraph"/>
        <w:numPr>
          <w:ilvl w:val="0"/>
          <w:numId w:val="3"/>
        </w:numPr>
        <w:ind w:hanging="720"/>
        <w:rPr>
          <w:rFonts w:ascii="Arial" w:hAnsi="Arial" w:cs="Arial"/>
          <w:sz w:val="20"/>
          <w:szCs w:val="20"/>
        </w:rPr>
      </w:pPr>
      <w:r>
        <w:rPr>
          <w:rFonts w:ascii="Arial" w:hAnsi="Arial" w:cs="Arial"/>
          <w:sz w:val="20"/>
          <w:szCs w:val="20"/>
        </w:rPr>
        <w:t>Record date: 25/09/2020</w:t>
      </w:r>
    </w:p>
    <w:p w:rsidR="00D0192F" w:rsidRPr="00D0192F" w:rsidRDefault="00D0192F" w:rsidP="00D0192F">
      <w:pPr>
        <w:pStyle w:val="ListParagraph"/>
        <w:numPr>
          <w:ilvl w:val="0"/>
          <w:numId w:val="3"/>
        </w:numPr>
        <w:ind w:hanging="720"/>
        <w:rPr>
          <w:rFonts w:ascii="Arial" w:hAnsi="Arial" w:cs="Arial"/>
          <w:sz w:val="20"/>
          <w:szCs w:val="20"/>
        </w:rPr>
      </w:pPr>
      <w:r>
        <w:rPr>
          <w:rFonts w:ascii="Arial" w:hAnsi="Arial" w:cs="Arial"/>
          <w:sz w:val="20"/>
          <w:szCs w:val="20"/>
        </w:rPr>
        <w:t xml:space="preserve">Handling odd share: </w:t>
      </w:r>
      <w:r w:rsidRPr="00D0192F">
        <w:rPr>
          <w:rFonts w:ascii="Arial" w:hAnsi="Arial" w:cs="Arial"/>
          <w:sz w:val="20"/>
          <w:szCs w:val="20"/>
        </w:rPr>
        <w:t xml:space="preserve">The number of shares of this issuance shall be rounded down to unit digit, the decimal fraction (if any) shall be distributed to shareholders as labor union of the Company to manage and own </w:t>
      </w:r>
    </w:p>
    <w:p w:rsidR="00095215" w:rsidRDefault="00095215" w:rsidP="00D0192F">
      <w:pPr>
        <w:pStyle w:val="ListParagraph"/>
        <w:rPr>
          <w:rFonts w:ascii="Arial" w:hAnsi="Arial" w:cs="Arial"/>
          <w:sz w:val="20"/>
          <w:szCs w:val="20"/>
        </w:rPr>
      </w:pPr>
    </w:p>
    <w:p w:rsidR="00A96325" w:rsidRDefault="00A96325" w:rsidP="00095215"/>
    <w:sectPr w:rsidR="00A96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919EA"/>
    <w:multiLevelType w:val="hybridMultilevel"/>
    <w:tmpl w:val="B8A2B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8A0E60"/>
    <w:multiLevelType w:val="hybridMultilevel"/>
    <w:tmpl w:val="F65E3B58"/>
    <w:lvl w:ilvl="0" w:tplc="C9266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A478CD"/>
    <w:multiLevelType w:val="hybridMultilevel"/>
    <w:tmpl w:val="CC08F99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15"/>
    <w:rsid w:val="00072BDD"/>
    <w:rsid w:val="00095215"/>
    <w:rsid w:val="00A96325"/>
    <w:rsid w:val="00D01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642A"/>
  <w15:chartTrackingRefBased/>
  <w15:docId w15:val="{EB7727BB-C19C-4DCA-8C1A-E87AD29A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731057">
      <w:bodyDiv w:val="1"/>
      <w:marLeft w:val="0"/>
      <w:marRight w:val="0"/>
      <w:marTop w:val="0"/>
      <w:marBottom w:val="0"/>
      <w:divBdr>
        <w:top w:val="none" w:sz="0" w:space="0" w:color="auto"/>
        <w:left w:val="none" w:sz="0" w:space="0" w:color="auto"/>
        <w:bottom w:val="none" w:sz="0" w:space="0" w:color="auto"/>
        <w:right w:val="none" w:sz="0" w:space="0" w:color="auto"/>
      </w:divBdr>
    </w:div>
    <w:div w:id="1025911578">
      <w:bodyDiv w:val="1"/>
      <w:marLeft w:val="0"/>
      <w:marRight w:val="0"/>
      <w:marTop w:val="0"/>
      <w:marBottom w:val="0"/>
      <w:divBdr>
        <w:top w:val="none" w:sz="0" w:space="0" w:color="auto"/>
        <w:left w:val="none" w:sz="0" w:space="0" w:color="auto"/>
        <w:bottom w:val="none" w:sz="0" w:space="0" w:color="auto"/>
        <w:right w:val="none" w:sz="0" w:space="0" w:color="auto"/>
      </w:divBdr>
    </w:div>
    <w:div w:id="183495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Thanh Hai</dc:creator>
  <cp:keywords/>
  <dc:description/>
  <cp:lastModifiedBy>Bui Thanh Hai</cp:lastModifiedBy>
  <cp:revision>2</cp:revision>
  <dcterms:created xsi:type="dcterms:W3CDTF">2020-09-10T06:53:00Z</dcterms:created>
  <dcterms:modified xsi:type="dcterms:W3CDTF">2020-09-10T07:14:00Z</dcterms:modified>
</cp:coreProperties>
</file>